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Arial" w:cs="Arial" w:eastAsia="Arial" w:hAnsi="Arial"/>
          <w:b/>
          <w:bCs/>
          <w:color w:val="1B365D"/>
          <w:sz w:val="28"/>
          <w:szCs w:val="28"/>
        </w:rPr>
        <w:t xml:space="preserve">NOVUS PACK, S.A. DE C.V.</w:t>
      </w:r>
    </w:p>
    <w:p>
      <w:pPr>
        <w:spacing w:after="80"/>
        <w:jc w:val="center"/>
      </w:pPr>
      <w:r>
        <w:rPr>
          <w:rFonts w:ascii="Arial" w:cs="Arial" w:eastAsia="Arial" w:hAnsi="Arial"/>
          <w:b/>
          <w:bCs/>
          <w:color w:val="1B365D"/>
          <w:sz w:val="36"/>
          <w:szCs w:val="36"/>
        </w:rPr>
        <w:t xml:space="preserve">AVISO DE PRIVACIDAD INTEGRAL</w:t>
      </w:r>
    </w:p>
    <w:p>
      <w:pPr>
        <w:spacing w:after="320"/>
        <w:jc w:val="center"/>
      </w:pPr>
      <w:r>
        <w:rPr>
          <w:rFonts w:ascii="Arial" w:cs="Arial" w:eastAsia="Arial" w:hAnsi="Arial"/>
          <w:i/>
          <w:iCs/>
          <w:color w:val="555555"/>
          <w:sz w:val="18"/>
          <w:szCs w:val="18"/>
        </w:rPr>
        <w:t xml:space="preserve">Última actualización: 28 de septiembre de 2026</w:t>
      </w:r>
    </w:p>
    <w:p>
      <w:pPr>
        <w:spacing w:after="160" w:before="0" w:line="276"/>
        <w:jc w:val="both"/>
      </w:pPr>
      <w:r>
        <w:rPr>
          <w:rFonts w:ascii="Arial" w:cs="Arial" w:eastAsia="Arial" w:hAnsi="Arial"/>
          <w:b w:val="false"/>
          <w:bCs w:val="false"/>
          <w:i/>
          <w:iCs/>
          <w:color w:val="555555"/>
          <w:sz w:val="20"/>
          <w:szCs w:val="20"/>
        </w:rPr>
        <w:t xml:space="preserve">Este documento es un BORRADOR elaborado con información pública de la empresa. No sustituye asesoría legal ni es el aviso oficial publicado por Novus Pack. Debe ser revisado por el responsable de datos personales y, de ser necesario, por un abogado antes de su publicación.</w:t>
      </w:r>
    </w:p>
    <w:p>
      <w:pPr>
        <w:pStyle w:val="Heading2"/>
        <w:spacing w:after="120" w:before="280"/>
      </w:pPr>
      <w:r>
        <w:rPr>
          <w:rFonts w:ascii="Arial" w:cs="Arial" w:eastAsia="Arial" w:hAnsi="Arial"/>
          <w:b/>
          <w:bCs/>
          <w:color w:val="1B365D"/>
          <w:sz w:val="24"/>
          <w:szCs w:val="24"/>
        </w:rPr>
        <w:t xml:space="preserve">1. Identidad y domicilio del responsable</w:t>
      </w:r>
    </w:p>
    <w:p>
      <w:pPr>
        <w:spacing w:after="160" w:before="0" w:line="276"/>
        <w:jc w:val="both"/>
      </w:pPr>
      <w:r>
        <w:rPr>
          <w:rFonts w:ascii="Arial" w:cs="Arial" w:eastAsia="Arial" w:hAnsi="Arial"/>
          <w:b w:val="false"/>
          <w:bCs w:val="false"/>
          <w:i w:val="false"/>
          <w:iCs w:val="false"/>
          <w:color w:val="222222"/>
          <w:sz w:val="22"/>
          <w:szCs w:val="22"/>
        </w:rPr>
        <w:t xml:space="preserve">Novus Pack, S.A. de C.V. (en adelante, “NovusPack” o el “Responsable”), empresa mexicana dedicada a la transformación de polímeros y a la fabricación de botellas, termos y envases plásticos mediante procesos de inyección y soplado, es responsable del tratamiento de sus datos personales.</w:t>
      </w:r>
    </w:p>
    <w:p>
      <w:pPr>
        <w:spacing w:after="160" w:before="0" w:line="276"/>
        <w:jc w:val="both"/>
      </w:pPr>
      <w:r>
        <w:rPr>
          <w:rFonts w:ascii="Arial" w:cs="Arial" w:eastAsia="Arial" w:hAnsi="Arial"/>
          <w:b w:val="false"/>
          <w:bCs w:val="false"/>
          <w:i w:val="false"/>
          <w:iCs w:val="false"/>
          <w:color w:val="222222"/>
          <w:sz w:val="22"/>
          <w:szCs w:val="22"/>
        </w:rPr>
        <w:t xml:space="preserve">Domicilio: Avenida de la Industria Eléctrica No. 9, Ex Hacienda Doña Rosa, Lerma, Estado de México, C.P. 52000.</w:t>
      </w:r>
    </w:p>
    <w:p>
      <w:pPr>
        <w:spacing w:after="160" w:before="0" w:line="276"/>
        <w:jc w:val="both"/>
      </w:pPr>
      <w:r>
        <w:rPr>
          <w:rFonts w:ascii="Arial" w:cs="Arial" w:eastAsia="Arial" w:hAnsi="Arial"/>
          <w:b w:val="false"/>
          <w:bCs w:val="false"/>
          <w:i w:val="false"/>
          <w:iCs w:val="false"/>
          <w:color w:val="222222"/>
          <w:sz w:val="22"/>
          <w:szCs w:val="22"/>
        </w:rPr>
        <w:t xml:space="preserve">Correo electrónico: contacto@novuspack.com</w:t>
      </w:r>
    </w:p>
    <w:p>
      <w:pPr>
        <w:spacing w:after="160" w:before="0" w:line="276"/>
        <w:jc w:val="both"/>
      </w:pPr>
      <w:r>
        <w:rPr>
          <w:rFonts w:ascii="Arial" w:cs="Arial" w:eastAsia="Arial" w:hAnsi="Arial"/>
          <w:b w:val="false"/>
          <w:bCs w:val="false"/>
          <w:i w:val="false"/>
          <w:iCs w:val="false"/>
          <w:color w:val="222222"/>
          <w:sz w:val="22"/>
          <w:szCs w:val="22"/>
        </w:rPr>
        <w:t xml:space="preserve">Teléfonos: (728) 284 3091, (728) 284 3088 y (55) 5966 6736.</w:t>
      </w:r>
    </w:p>
    <w:p>
      <w:pPr>
        <w:spacing w:after="160" w:before="0" w:line="276"/>
        <w:jc w:val="both"/>
      </w:pPr>
      <w:r>
        <w:rPr>
          <w:rFonts w:ascii="Arial" w:cs="Arial" w:eastAsia="Arial" w:hAnsi="Arial"/>
          <w:b w:val="false"/>
          <w:bCs w:val="false"/>
          <w:i w:val="false"/>
          <w:iCs w:val="false"/>
          <w:color w:val="222222"/>
          <w:sz w:val="22"/>
          <w:szCs w:val="22"/>
        </w:rPr>
        <w:t xml:space="preserve">Sitio web: https://www.novuspack.com.mx/</w:t>
      </w:r>
    </w:p>
    <w:p>
      <w:pPr>
        <w:pStyle w:val="Heading2"/>
        <w:spacing w:after="120" w:before="280"/>
      </w:pPr>
      <w:r>
        <w:rPr>
          <w:rFonts w:ascii="Arial" w:cs="Arial" w:eastAsia="Arial" w:hAnsi="Arial"/>
          <w:b/>
          <w:bCs/>
          <w:color w:val="1B365D"/>
          <w:sz w:val="24"/>
          <w:szCs w:val="24"/>
        </w:rPr>
        <w:t xml:space="preserve">2. Datos personales que recabamos</w:t>
      </w:r>
    </w:p>
    <w:p>
      <w:pPr>
        <w:spacing w:after="160" w:before="0" w:line="276"/>
        <w:jc w:val="both"/>
      </w:pPr>
      <w:r>
        <w:rPr>
          <w:rFonts w:ascii="Arial" w:cs="Arial" w:eastAsia="Arial" w:hAnsi="Arial"/>
          <w:b w:val="false"/>
          <w:bCs w:val="false"/>
          <w:i w:val="false"/>
          <w:iCs w:val="false"/>
          <w:color w:val="222222"/>
          <w:sz w:val="22"/>
          <w:szCs w:val="22"/>
        </w:rPr>
        <w:t xml:space="preserve">Dependiendo de la relación que tenga con NovusPack (cliente, prospecto, proveedor, visitante del sitio o candidato a empleo), podemos recabar:</w:t>
      </w:r>
    </w:p>
    <w:p>
      <w:pPr>
        <w:pStyle w:val="ListParagraph"/>
        <w:numPr>
          <w:ilvl w:val="0"/>
          <w:numId w:val="2"/>
        </w:numPr>
        <w:spacing w:after="80" w:line="276"/>
      </w:pPr>
      <w:r>
        <w:rPr>
          <w:rFonts w:ascii="Arial" w:cs="Arial" w:eastAsia="Arial" w:hAnsi="Arial"/>
          <w:color w:val="222222"/>
          <w:sz w:val="22"/>
          <w:szCs w:val="22"/>
        </w:rPr>
        <w:t xml:space="preserve">Datos de identificación: nombre, cargo, empresa u organización.</w:t>
      </w:r>
    </w:p>
    <w:p>
      <w:pPr>
        <w:pStyle w:val="ListParagraph"/>
        <w:numPr>
          <w:ilvl w:val="0"/>
          <w:numId w:val="2"/>
        </w:numPr>
        <w:spacing w:after="80" w:line="276"/>
      </w:pPr>
      <w:r>
        <w:rPr>
          <w:rFonts w:ascii="Arial" w:cs="Arial" w:eastAsia="Arial" w:hAnsi="Arial"/>
          <w:color w:val="222222"/>
          <w:sz w:val="22"/>
          <w:szCs w:val="22"/>
        </w:rPr>
        <w:t xml:space="preserve">Datos de contacto: correo electrónico, teléfono, domicilio laboral y mensaje enviado por formularios.</w:t>
      </w:r>
    </w:p>
    <w:p>
      <w:pPr>
        <w:pStyle w:val="ListParagraph"/>
        <w:numPr>
          <w:ilvl w:val="0"/>
          <w:numId w:val="2"/>
        </w:numPr>
        <w:spacing w:after="80" w:line="276"/>
      </w:pPr>
      <w:r>
        <w:rPr>
          <w:rFonts w:ascii="Arial" w:cs="Arial" w:eastAsia="Arial" w:hAnsi="Arial"/>
          <w:color w:val="222222"/>
          <w:sz w:val="22"/>
          <w:szCs w:val="22"/>
        </w:rPr>
        <w:t xml:space="preserve">Datos comerciales: giro, volumen de compra, productos de interés y datos de facturación cuando exista una relación de negocio.</w:t>
      </w:r>
    </w:p>
    <w:p>
      <w:pPr>
        <w:pStyle w:val="ListParagraph"/>
        <w:numPr>
          <w:ilvl w:val="0"/>
          <w:numId w:val="2"/>
        </w:numPr>
        <w:spacing w:after="80" w:line="276"/>
      </w:pPr>
      <w:r>
        <w:rPr>
          <w:rFonts w:ascii="Arial" w:cs="Arial" w:eastAsia="Arial" w:hAnsi="Arial"/>
          <w:color w:val="222222"/>
          <w:sz w:val="22"/>
          <w:szCs w:val="22"/>
        </w:rPr>
        <w:t xml:space="preserve">Datos laborales de candidatos: trayectoria profesional, escolaridad y documentos que usted nos envíe al postularse.</w:t>
      </w:r>
    </w:p>
    <w:p>
      <w:pPr>
        <w:pStyle w:val="ListParagraph"/>
        <w:numPr>
          <w:ilvl w:val="0"/>
          <w:numId w:val="2"/>
        </w:numPr>
        <w:spacing w:after="80" w:line="276"/>
      </w:pPr>
      <w:r>
        <w:rPr>
          <w:rFonts w:ascii="Arial" w:cs="Arial" w:eastAsia="Arial" w:hAnsi="Arial"/>
          <w:color w:val="222222"/>
          <w:sz w:val="22"/>
          <w:szCs w:val="22"/>
        </w:rPr>
        <w:t xml:space="preserve">Datos de navegación: dirección IP, tipo de dispositivo, páginas visitadas y cookies técnicas del sitio.</w:t>
      </w:r>
    </w:p>
    <w:p>
      <w:pPr>
        <w:spacing w:after="160" w:before="0" w:line="276"/>
        <w:jc w:val="both"/>
      </w:pPr>
      <w:r>
        <w:rPr>
          <w:rFonts w:ascii="Arial" w:cs="Arial" w:eastAsia="Arial" w:hAnsi="Arial"/>
          <w:b w:val="false"/>
          <w:bCs w:val="false"/>
          <w:i w:val="false"/>
          <w:iCs w:val="false"/>
          <w:color w:val="222222"/>
          <w:sz w:val="22"/>
          <w:szCs w:val="22"/>
        </w:rPr>
        <w:t xml:space="preserve">Por regla general no recabamos datos personales sensibles. Si en algún proceso (por ejemplo, un expediente laboral) fuera necesario recabar datos sensibles, se solicitará su consentimiento expreso y se le informará de manera específica.</w:t>
      </w:r>
    </w:p>
    <w:p>
      <w:pPr>
        <w:pStyle w:val="Heading2"/>
        <w:spacing w:after="120" w:before="280"/>
      </w:pPr>
      <w:r>
        <w:rPr>
          <w:rFonts w:ascii="Arial" w:cs="Arial" w:eastAsia="Arial" w:hAnsi="Arial"/>
          <w:b/>
          <w:bCs/>
          <w:color w:val="1B365D"/>
          <w:sz w:val="24"/>
          <w:szCs w:val="24"/>
        </w:rPr>
        <w:t xml:space="preserve">3. Finalidades del tratamiento</w:t>
      </w:r>
    </w:p>
    <w:p>
      <w:pPr>
        <w:spacing w:after="160" w:before="0" w:line="276"/>
        <w:jc w:val="both"/>
      </w:pPr>
      <w:r>
        <w:rPr>
          <w:rFonts w:ascii="Arial" w:cs="Arial" w:eastAsia="Arial" w:hAnsi="Arial"/>
          <w:b w:val="false"/>
          <w:bCs w:val="false"/>
          <w:i w:val="false"/>
          <w:iCs w:val="false"/>
          <w:color w:val="222222"/>
          <w:sz w:val="22"/>
          <w:szCs w:val="22"/>
        </w:rPr>
        <w:t xml:space="preserve">Finalidades primarias (necesarias para la relación con usted):</w:t>
      </w:r>
    </w:p>
    <w:p>
      <w:pPr>
        <w:pStyle w:val="ListParagraph"/>
        <w:numPr>
          <w:ilvl w:val="0"/>
          <w:numId w:val="3"/>
        </w:numPr>
        <w:spacing w:after="80" w:line="276"/>
      </w:pPr>
      <w:r>
        <w:rPr>
          <w:rFonts w:ascii="Arial" w:cs="Arial" w:eastAsia="Arial" w:hAnsi="Arial"/>
          <w:color w:val="222222"/>
          <w:sz w:val="22"/>
          <w:szCs w:val="22"/>
        </w:rPr>
        <w:t xml:space="preserve">Atender solicitudes de cotización, información de productos y contacto comercial.</w:t>
      </w:r>
    </w:p>
    <w:p>
      <w:pPr>
        <w:pStyle w:val="ListParagraph"/>
        <w:numPr>
          <w:ilvl w:val="0"/>
          <w:numId w:val="3"/>
        </w:numPr>
        <w:spacing w:after="80" w:line="276"/>
      </w:pPr>
      <w:r>
        <w:rPr>
          <w:rFonts w:ascii="Arial" w:cs="Arial" w:eastAsia="Arial" w:hAnsi="Arial"/>
          <w:color w:val="222222"/>
          <w:sz w:val="22"/>
          <w:szCs w:val="22"/>
        </w:rPr>
        <w:t xml:space="preserve">Formalizar, administrar y dar seguimiento a relaciones con clientes y proveedores.</w:t>
      </w:r>
    </w:p>
    <w:p>
      <w:pPr>
        <w:pStyle w:val="ListParagraph"/>
        <w:numPr>
          <w:ilvl w:val="0"/>
          <w:numId w:val="3"/>
        </w:numPr>
        <w:spacing w:after="80" w:line="276"/>
      </w:pPr>
      <w:r>
        <w:rPr>
          <w:rFonts w:ascii="Arial" w:cs="Arial" w:eastAsia="Arial" w:hAnsi="Arial"/>
          <w:color w:val="222222"/>
          <w:sz w:val="22"/>
          <w:szCs w:val="22"/>
        </w:rPr>
        <w:t xml:space="preserve">Facturar, cobrar, pagar y cumplir obligaciones fiscales y contractuales.</w:t>
      </w:r>
    </w:p>
    <w:p>
      <w:pPr>
        <w:pStyle w:val="ListParagraph"/>
        <w:numPr>
          <w:ilvl w:val="0"/>
          <w:numId w:val="3"/>
        </w:numPr>
        <w:spacing w:after="80" w:line="276"/>
      </w:pPr>
      <w:r>
        <w:rPr>
          <w:rFonts w:ascii="Arial" w:cs="Arial" w:eastAsia="Arial" w:hAnsi="Arial"/>
          <w:color w:val="222222"/>
          <w:sz w:val="22"/>
          <w:szCs w:val="22"/>
        </w:rPr>
        <w:t xml:space="preserve">Gestionar procesos de reclutamiento y selección cuando usted se postule.</w:t>
      </w:r>
    </w:p>
    <w:p>
      <w:pPr>
        <w:pStyle w:val="ListParagraph"/>
        <w:numPr>
          <w:ilvl w:val="0"/>
          <w:numId w:val="3"/>
        </w:numPr>
        <w:spacing w:after="80" w:line="276"/>
      </w:pPr>
      <w:r>
        <w:rPr>
          <w:rFonts w:ascii="Arial" w:cs="Arial" w:eastAsia="Arial" w:hAnsi="Arial"/>
          <w:color w:val="222222"/>
          <w:sz w:val="22"/>
          <w:szCs w:val="22"/>
        </w:rPr>
        <w:t xml:space="preserve">Dar cumplimiento a obligaciones legales, auditorías y certificaciones (incluyendo SMETA y requisitos de clientes).</w:t>
      </w:r>
    </w:p>
    <w:p>
      <w:pPr>
        <w:pStyle w:val="ListParagraph"/>
        <w:numPr>
          <w:ilvl w:val="0"/>
          <w:numId w:val="3"/>
        </w:numPr>
        <w:spacing w:after="80" w:line="276"/>
      </w:pPr>
      <w:r>
        <w:rPr>
          <w:rFonts w:ascii="Arial" w:cs="Arial" w:eastAsia="Arial" w:hAnsi="Arial"/>
          <w:color w:val="222222"/>
          <w:sz w:val="22"/>
          <w:szCs w:val="22"/>
        </w:rPr>
        <w:t xml:space="preserve">Mantener seguridad en planta, visitas e instalaciones.</w:t>
      </w:r>
    </w:p>
    <w:p>
      <w:pPr>
        <w:spacing w:after="160" w:before="0" w:line="276"/>
        <w:jc w:val="both"/>
      </w:pPr>
      <w:r>
        <w:rPr>
          <w:rFonts w:ascii="Arial" w:cs="Arial" w:eastAsia="Arial" w:hAnsi="Arial"/>
          <w:b w:val="false"/>
          <w:bCs w:val="false"/>
          <w:i w:val="false"/>
          <w:iCs w:val="false"/>
          <w:color w:val="222222"/>
          <w:sz w:val="22"/>
          <w:szCs w:val="22"/>
        </w:rPr>
        <w:t xml:space="preserve">Finalidades secundarias (no indispensables; puede oponerse):</w:t>
      </w:r>
    </w:p>
    <w:p>
      <w:pPr>
        <w:pStyle w:val="ListParagraph"/>
        <w:numPr>
          <w:ilvl w:val="0"/>
          <w:numId w:val="4"/>
        </w:numPr>
        <w:spacing w:after="80" w:line="276"/>
      </w:pPr>
      <w:r>
        <w:rPr>
          <w:rFonts w:ascii="Arial" w:cs="Arial" w:eastAsia="Arial" w:hAnsi="Arial"/>
          <w:color w:val="222222"/>
          <w:sz w:val="22"/>
          <w:szCs w:val="22"/>
        </w:rPr>
        <w:t xml:space="preserve">Envío de información comercial, catálogos y novedades de productos.</w:t>
      </w:r>
    </w:p>
    <w:p>
      <w:pPr>
        <w:pStyle w:val="ListParagraph"/>
        <w:numPr>
          <w:ilvl w:val="0"/>
          <w:numId w:val="4"/>
        </w:numPr>
        <w:spacing w:after="80" w:line="276"/>
      </w:pPr>
      <w:r>
        <w:rPr>
          <w:rFonts w:ascii="Arial" w:cs="Arial" w:eastAsia="Arial" w:hAnsi="Arial"/>
          <w:color w:val="222222"/>
          <w:sz w:val="22"/>
          <w:szCs w:val="22"/>
        </w:rPr>
        <w:t xml:space="preserve">Invitaciones a eventos, encuestas de satisfacción y seguimiento comercial.</w:t>
      </w:r>
    </w:p>
    <w:p>
      <w:pPr>
        <w:spacing w:after="160" w:before="0" w:line="276"/>
        <w:jc w:val="both"/>
      </w:pPr>
      <w:r>
        <w:rPr>
          <w:rFonts w:ascii="Arial" w:cs="Arial" w:eastAsia="Arial" w:hAnsi="Arial"/>
          <w:b w:val="false"/>
          <w:bCs w:val="false"/>
          <w:i w:val="false"/>
          <w:iCs w:val="false"/>
          <w:color w:val="222222"/>
          <w:sz w:val="22"/>
          <w:szCs w:val="22"/>
        </w:rPr>
        <w:t xml:space="preserve">Si no desea que sus datos se usen para finalidades secundarias, envíe un correo a contacto@novuspack.com con el asunto “Oposición a finalidades secundarias”. La negativa no afectará la atención de su solicitud principal.</w:t>
      </w:r>
    </w:p>
    <w:p>
      <w:pPr>
        <w:pStyle w:val="Heading2"/>
        <w:spacing w:after="120" w:before="280"/>
      </w:pPr>
      <w:r>
        <w:rPr>
          <w:rFonts w:ascii="Arial" w:cs="Arial" w:eastAsia="Arial" w:hAnsi="Arial"/>
          <w:b/>
          <w:bCs/>
          <w:color w:val="1B365D"/>
          <w:sz w:val="24"/>
          <w:szCs w:val="24"/>
        </w:rPr>
        <w:t xml:space="preserve">4. Transferencias de datos</w:t>
      </w:r>
    </w:p>
    <w:p>
      <w:pPr>
        <w:spacing w:after="160" w:before="0" w:line="276"/>
        <w:jc w:val="both"/>
      </w:pPr>
      <w:r>
        <w:rPr>
          <w:rFonts w:ascii="Arial" w:cs="Arial" w:eastAsia="Arial" w:hAnsi="Arial"/>
          <w:b w:val="false"/>
          <w:bCs w:val="false"/>
          <w:i w:val="false"/>
          <w:iCs w:val="false"/>
          <w:color w:val="222222"/>
          <w:sz w:val="22"/>
          <w:szCs w:val="22"/>
        </w:rPr>
        <w:t xml:space="preserve">NovusPack no vende datos personales. Podremos compartirlos únicamente cuando sea necesario con:</w:t>
      </w:r>
    </w:p>
    <w:p>
      <w:pPr>
        <w:pStyle w:val="ListParagraph"/>
        <w:numPr>
          <w:ilvl w:val="0"/>
          <w:numId w:val="5"/>
        </w:numPr>
        <w:spacing w:after="80" w:line="276"/>
      </w:pPr>
      <w:r>
        <w:rPr>
          <w:rFonts w:ascii="Arial" w:cs="Arial" w:eastAsia="Arial" w:hAnsi="Arial"/>
          <w:color w:val="222222"/>
          <w:sz w:val="22"/>
          <w:szCs w:val="22"/>
        </w:rPr>
        <w:t xml:space="preserve">Autoridades competentes, cuando exista un mandato legal o requerimiento fundado.</w:t>
      </w:r>
    </w:p>
    <w:p>
      <w:pPr>
        <w:pStyle w:val="ListParagraph"/>
        <w:numPr>
          <w:ilvl w:val="0"/>
          <w:numId w:val="5"/>
        </w:numPr>
        <w:spacing w:after="80" w:line="276"/>
      </w:pPr>
      <w:r>
        <w:rPr>
          <w:rFonts w:ascii="Arial" w:cs="Arial" w:eastAsia="Arial" w:hAnsi="Arial"/>
          <w:color w:val="222222"/>
          <w:sz w:val="22"/>
          <w:szCs w:val="22"/>
        </w:rPr>
        <w:t xml:space="preserve">Prestadores de servicios que nos auxilian (hospedaje del sitio, correo, contabilidad, logística o sistemas), bajo obligaciones de confidencialidad.</w:t>
      </w:r>
    </w:p>
    <w:p>
      <w:pPr>
        <w:pStyle w:val="ListParagraph"/>
        <w:numPr>
          <w:ilvl w:val="0"/>
          <w:numId w:val="5"/>
        </w:numPr>
        <w:spacing w:after="80" w:line="276"/>
      </w:pPr>
      <w:r>
        <w:rPr>
          <w:rFonts w:ascii="Arial" w:cs="Arial" w:eastAsia="Arial" w:hAnsi="Arial"/>
          <w:color w:val="222222"/>
          <w:sz w:val="22"/>
          <w:szCs w:val="22"/>
        </w:rPr>
        <w:t xml:space="preserve">Clientes o auditores, solo en la medida indispensable para certificaciones, trazabilidad o cumplimiento contractual.</w:t>
      </w:r>
    </w:p>
    <w:p>
      <w:pPr>
        <w:spacing w:after="160" w:before="0" w:line="276"/>
        <w:jc w:val="both"/>
      </w:pPr>
      <w:r>
        <w:rPr>
          <w:rFonts w:ascii="Arial" w:cs="Arial" w:eastAsia="Arial" w:hAnsi="Arial"/>
          <w:b w:val="false"/>
          <w:bCs w:val="false"/>
          <w:i w:val="false"/>
          <w:iCs w:val="false"/>
          <w:color w:val="222222"/>
          <w:sz w:val="22"/>
          <w:szCs w:val="22"/>
        </w:rPr>
        <w:t xml:space="preserve">Las transferencias que no requieran consentimiento se realizarán en los supuestos del artículo 37 de la Ley Federal de Protección de Datos Personales en Posesión de los Particulares (LFPDPPP).</w:t>
      </w:r>
    </w:p>
    <w:p>
      <w:pPr>
        <w:pStyle w:val="Heading2"/>
        <w:spacing w:after="120" w:before="280"/>
      </w:pPr>
      <w:r>
        <w:rPr>
          <w:rFonts w:ascii="Arial" w:cs="Arial" w:eastAsia="Arial" w:hAnsi="Arial"/>
          <w:b/>
          <w:bCs/>
          <w:color w:val="1B365D"/>
          <w:sz w:val="24"/>
          <w:szCs w:val="24"/>
        </w:rPr>
        <w:t xml:space="preserve">5. Derechos ARCO y revocación del consentimiento</w:t>
      </w:r>
    </w:p>
    <w:p>
      <w:pPr>
        <w:spacing w:after="160" w:before="0" w:line="276"/>
        <w:jc w:val="both"/>
      </w:pPr>
      <w:r>
        <w:rPr>
          <w:rFonts w:ascii="Arial" w:cs="Arial" w:eastAsia="Arial" w:hAnsi="Arial"/>
          <w:b w:val="false"/>
          <w:bCs w:val="false"/>
          <w:i w:val="false"/>
          <w:iCs w:val="false"/>
          <w:color w:val="222222"/>
          <w:sz w:val="22"/>
          <w:szCs w:val="22"/>
        </w:rPr>
        <w:t xml:space="preserve">Usted puede ejercer sus derechos de Acceso, Rectificación, Cancelación y Oposición (ARCO), así como limitar el uso o divulgación de sus datos y revocar el consentimiento otorgado, cuando proceda.</w:t>
      </w:r>
    </w:p>
    <w:p>
      <w:pPr>
        <w:spacing w:after="160" w:before="0" w:line="276"/>
        <w:jc w:val="both"/>
      </w:pPr>
      <w:r>
        <w:rPr>
          <w:rFonts w:ascii="Arial" w:cs="Arial" w:eastAsia="Arial" w:hAnsi="Arial"/>
          <w:b w:val="false"/>
          <w:bCs w:val="false"/>
          <w:i w:val="false"/>
          <w:iCs w:val="false"/>
          <w:color w:val="222222"/>
          <w:sz w:val="22"/>
          <w:szCs w:val="22"/>
        </w:rPr>
        <w:t xml:space="preserve">Para ejercerlos, envíe una solicitud a contacto@novuspack.com con:</w:t>
      </w:r>
    </w:p>
    <w:p>
      <w:pPr>
        <w:pStyle w:val="ListParagraph"/>
        <w:numPr>
          <w:ilvl w:val="0"/>
          <w:numId w:val="6"/>
        </w:numPr>
        <w:spacing w:after="80" w:line="276"/>
      </w:pPr>
      <w:r>
        <w:rPr>
          <w:rFonts w:ascii="Arial" w:cs="Arial" w:eastAsia="Arial" w:hAnsi="Arial"/>
          <w:color w:val="222222"/>
          <w:sz w:val="22"/>
          <w:szCs w:val="22"/>
        </w:rPr>
        <w:t xml:space="preserve">Nombre completo y medio para comunicarle la respuesta.</w:t>
      </w:r>
    </w:p>
    <w:p>
      <w:pPr>
        <w:pStyle w:val="ListParagraph"/>
        <w:numPr>
          <w:ilvl w:val="0"/>
          <w:numId w:val="6"/>
        </w:numPr>
        <w:spacing w:after="80" w:line="276"/>
      </w:pPr>
      <w:r>
        <w:rPr>
          <w:rFonts w:ascii="Arial" w:cs="Arial" w:eastAsia="Arial" w:hAnsi="Arial"/>
          <w:color w:val="222222"/>
          <w:sz w:val="22"/>
          <w:szCs w:val="22"/>
        </w:rPr>
        <w:t xml:space="preserve">Documentos que acrediten su identidad o, en su caso, la representación legal.</w:t>
      </w:r>
    </w:p>
    <w:p>
      <w:pPr>
        <w:pStyle w:val="ListParagraph"/>
        <w:numPr>
          <w:ilvl w:val="0"/>
          <w:numId w:val="6"/>
        </w:numPr>
        <w:spacing w:after="80" w:line="276"/>
      </w:pPr>
      <w:r>
        <w:rPr>
          <w:rFonts w:ascii="Arial" w:cs="Arial" w:eastAsia="Arial" w:hAnsi="Arial"/>
          <w:color w:val="222222"/>
          <w:sz w:val="22"/>
          <w:szCs w:val="22"/>
        </w:rPr>
        <w:t xml:space="preserve">Descripción clara del derecho que desea ejercer y la información relacionada.</w:t>
      </w:r>
    </w:p>
    <w:p>
      <w:pPr>
        <w:pStyle w:val="ListParagraph"/>
        <w:numPr>
          <w:ilvl w:val="0"/>
          <w:numId w:val="6"/>
        </w:numPr>
        <w:spacing w:after="80" w:line="276"/>
      </w:pPr>
      <w:r>
        <w:rPr>
          <w:rFonts w:ascii="Arial" w:cs="Arial" w:eastAsia="Arial" w:hAnsi="Arial"/>
          <w:color w:val="222222"/>
          <w:sz w:val="22"/>
          <w:szCs w:val="22"/>
        </w:rPr>
        <w:t xml:space="preserve">Cualquier elemento que facilite la localización de sus datos.</w:t>
      </w:r>
    </w:p>
    <w:p>
      <w:pPr>
        <w:spacing w:after="160" w:before="0" w:line="276"/>
        <w:jc w:val="both"/>
      </w:pPr>
      <w:r>
        <w:rPr>
          <w:rFonts w:ascii="Arial" w:cs="Arial" w:eastAsia="Arial" w:hAnsi="Arial"/>
          <w:b w:val="false"/>
          <w:bCs w:val="false"/>
          <w:i w:val="false"/>
          <w:iCs w:val="false"/>
          <w:color w:val="222222"/>
          <w:sz w:val="22"/>
          <w:szCs w:val="22"/>
        </w:rPr>
        <w:t xml:space="preserve">NovusPack responderá en los plazos previstos por la LFPDPPP y su Reglamento. Si la solicitud es procedente, se hará efectiva en los términos de dicha normatividad.</w:t>
      </w:r>
    </w:p>
    <w:p>
      <w:pPr>
        <w:pStyle w:val="Heading2"/>
        <w:spacing w:after="120" w:before="280"/>
      </w:pPr>
      <w:r>
        <w:rPr>
          <w:rFonts w:ascii="Arial" w:cs="Arial" w:eastAsia="Arial" w:hAnsi="Arial"/>
          <w:b/>
          <w:bCs/>
          <w:color w:val="1B365D"/>
          <w:sz w:val="24"/>
          <w:szCs w:val="24"/>
        </w:rPr>
        <w:t xml:space="preserve">6. Uso de cookies y sitio web</w:t>
      </w:r>
    </w:p>
    <w:p>
      <w:pPr>
        <w:spacing w:after="160" w:before="0" w:line="276"/>
        <w:jc w:val="both"/>
      </w:pPr>
      <w:r>
        <w:rPr>
          <w:rFonts w:ascii="Arial" w:cs="Arial" w:eastAsia="Arial" w:hAnsi="Arial"/>
          <w:b w:val="false"/>
          <w:bCs w:val="false"/>
          <w:i w:val="false"/>
          <w:iCs w:val="false"/>
          <w:color w:val="222222"/>
          <w:sz w:val="22"/>
          <w:szCs w:val="22"/>
        </w:rPr>
        <w:t xml:space="preserve">El sitio https://www.novuspack.com.mx/ puede utilizar cookies técnicas necesarias para su funcionamiento y, en su caso, cookies de analítica o del proveedor de la plataforma. Usted puede deshabilitar las cookies desde la configuración de su navegador; ello podría limitar algunas funciones del sitio.</w:t>
      </w:r>
    </w:p>
    <w:p>
      <w:pPr>
        <w:pStyle w:val="Heading2"/>
        <w:spacing w:after="120" w:before="280"/>
      </w:pPr>
      <w:r>
        <w:rPr>
          <w:rFonts w:ascii="Arial" w:cs="Arial" w:eastAsia="Arial" w:hAnsi="Arial"/>
          <w:b/>
          <w:bCs/>
          <w:color w:val="1B365D"/>
          <w:sz w:val="24"/>
          <w:szCs w:val="24"/>
        </w:rPr>
        <w:t xml:space="preserve">7. Medidas de seguridad</w:t>
      </w:r>
    </w:p>
    <w:p>
      <w:pPr>
        <w:spacing w:after="160" w:before="0" w:line="276"/>
        <w:jc w:val="both"/>
      </w:pPr>
      <w:r>
        <w:rPr>
          <w:rFonts w:ascii="Arial" w:cs="Arial" w:eastAsia="Arial" w:hAnsi="Arial"/>
          <w:b w:val="false"/>
          <w:bCs w:val="false"/>
          <w:i w:val="false"/>
          <w:iCs w:val="false"/>
          <w:color w:val="222222"/>
          <w:sz w:val="22"/>
          <w:szCs w:val="22"/>
        </w:rPr>
        <w:t xml:space="preserve">El Responsable implementará medidas administrativas, técnicas y físicas razonables para proteger los datos personales contra daño, pérdida, alteración, destrucción o uso, acceso o tratamiento no autorizados, de acuerdo con la naturaleza de la información y el contexto de una empresa manufacturera de este tamaño.</w:t>
      </w:r>
    </w:p>
    <w:p>
      <w:pPr>
        <w:pStyle w:val="Heading2"/>
        <w:spacing w:after="120" w:before="280"/>
      </w:pPr>
      <w:r>
        <w:rPr>
          <w:rFonts w:ascii="Arial" w:cs="Arial" w:eastAsia="Arial" w:hAnsi="Arial"/>
          <w:b/>
          <w:bCs/>
          <w:color w:val="1B365D"/>
          <w:sz w:val="24"/>
          <w:szCs w:val="24"/>
        </w:rPr>
        <w:t xml:space="preserve">8. Conservación de los datos</w:t>
      </w:r>
    </w:p>
    <w:p>
      <w:pPr>
        <w:spacing w:after="160" w:before="0" w:line="276"/>
        <w:jc w:val="both"/>
      </w:pPr>
      <w:r>
        <w:rPr>
          <w:rFonts w:ascii="Arial" w:cs="Arial" w:eastAsia="Arial" w:hAnsi="Arial"/>
          <w:b w:val="false"/>
          <w:bCs w:val="false"/>
          <w:i w:val="false"/>
          <w:iCs w:val="false"/>
          <w:color w:val="222222"/>
          <w:sz w:val="22"/>
          <w:szCs w:val="22"/>
        </w:rPr>
        <w:t xml:space="preserve">Los datos se conservarán durante el tiempo necesario para cumplir las finalidades descritas y las obligaciones legales aplicables (fiscales, laborales, comerciales o de auditoría). Después se bloquearán y cancelarán conforme a la normativa vigente.</w:t>
      </w:r>
    </w:p>
    <w:p>
      <w:pPr>
        <w:pStyle w:val="Heading2"/>
        <w:spacing w:after="120" w:before="280"/>
      </w:pPr>
      <w:r>
        <w:rPr>
          <w:rFonts w:ascii="Arial" w:cs="Arial" w:eastAsia="Arial" w:hAnsi="Arial"/>
          <w:b/>
          <w:bCs/>
          <w:color w:val="1B365D"/>
          <w:sz w:val="24"/>
          <w:szCs w:val="24"/>
        </w:rPr>
        <w:t xml:space="preserve">9. Cambios al aviso de privacidad</w:t>
      </w:r>
    </w:p>
    <w:p>
      <w:pPr>
        <w:spacing w:after="160" w:before="0" w:line="276"/>
        <w:jc w:val="both"/>
      </w:pPr>
      <w:r>
        <w:rPr>
          <w:rFonts w:ascii="Arial" w:cs="Arial" w:eastAsia="Arial" w:hAnsi="Arial"/>
          <w:b w:val="false"/>
          <w:bCs w:val="false"/>
          <w:i w:val="false"/>
          <w:iCs w:val="false"/>
          <w:color w:val="222222"/>
          <w:sz w:val="22"/>
          <w:szCs w:val="22"/>
        </w:rPr>
        <w:t xml:space="preserve">Cualquier cambio sustancial a este Aviso se comunicará a través del sitio web www.novuspack.com.mx o por el correo que tengamos registrado. El Aviso vigente será el publicado en dicho medio.</w:t>
      </w:r>
    </w:p>
    <w:p>
      <w:pPr>
        <w:pStyle w:val="Heading2"/>
        <w:spacing w:after="120" w:before="280"/>
      </w:pPr>
      <w:r>
        <w:rPr>
          <w:rFonts w:ascii="Arial" w:cs="Arial" w:eastAsia="Arial" w:hAnsi="Arial"/>
          <w:b/>
          <w:bCs/>
          <w:color w:val="1B365D"/>
          <w:sz w:val="24"/>
          <w:szCs w:val="24"/>
        </w:rPr>
        <w:t xml:space="preserve">10. Consentimiento</w:t>
      </w:r>
    </w:p>
    <w:p>
      <w:pPr>
        <w:spacing w:after="160" w:before="0" w:line="276"/>
        <w:jc w:val="both"/>
      </w:pPr>
      <w:r>
        <w:rPr>
          <w:rFonts w:ascii="Arial" w:cs="Arial" w:eastAsia="Arial" w:hAnsi="Arial"/>
          <w:b w:val="false"/>
          <w:bCs w:val="false"/>
          <w:i w:val="false"/>
          <w:iCs w:val="false"/>
          <w:color w:val="222222"/>
          <w:sz w:val="22"/>
          <w:szCs w:val="22"/>
        </w:rPr>
        <w:t xml:space="preserve">Al proporcionar sus datos por el formulario de contacto, correo, teléfono, WhatsApp, entrega de documentos o cualquier otro medio, usted reconoce haber leído este Aviso y acepta el tratamiento de sus datos conforme a las finalidades primarias aquí señaladas. Las finalidades secundarias solo se realizarán si no manifiesta su oposición.</w:t>
      </w:r>
    </w:p>
    <w:p>
      <w:pPr>
        <w:spacing w:after="160" w:before="240" w:line="276"/>
        <w:jc w:val="left"/>
      </w:pPr>
      <w:r>
        <w:rPr>
          <w:rFonts w:ascii="Arial" w:cs="Arial" w:eastAsia="Arial" w:hAnsi="Arial"/>
          <w:b w:val="false"/>
          <w:bCs w:val="false"/>
          <w:i w:val="false"/>
          <w:iCs w:val="false"/>
          <w:color w:val="222222"/>
          <w:sz w:val="22"/>
          <w:szCs w:val="22"/>
        </w:rPr>
        <w:t xml:space="preserve">Lerma, Estado de México.</w:t>
      </w:r>
    </w:p>
    <w:p>
      <w:pPr>
        <w:spacing w:after="160" w:before="0" w:line="276"/>
        <w:jc w:val="left"/>
      </w:pPr>
      <w:r>
        <w:rPr>
          <w:rFonts w:ascii="Arial" w:cs="Arial" w:eastAsia="Arial" w:hAnsi="Arial"/>
          <w:b/>
          <w:bCs/>
          <w:i w:val="false"/>
          <w:iCs w:val="false"/>
          <w:color w:val="222222"/>
          <w:sz w:val="22"/>
          <w:szCs w:val="22"/>
        </w:rPr>
        <w:t xml:space="preserve">Novus Pack, S.A. de C.V.</w:t>
      </w:r>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Borrador para revisión interna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555555"/>
        <w:sz w:val="16"/>
        <w:szCs w:val="16"/>
      </w:rPr>
      <w:t xml:space="preserve">Novus Pack, S.A. de C.V.  |  Aviso de Privacidad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abstractNum w:abstractNumId="3" w15:restartNumberingAfterBreak="0">
    <w:multiLevelType w:val="hybridMultilevel"/>
    <w:lvl w:ilvl="0" w:tentative="1">
      <w:start w:val="1"/>
      <w:numFmt w:val="bullet"/>
      <w:lvlText w:val="•"/>
      <w:lvlJc w:val="left"/>
      <w:pPr>
        <w:ind w:left="720" w:hanging="360"/>
      </w:pPr>
    </w:lvl>
  </w:abstractNum>
  <w:abstractNum w:abstractNumId="4" w15:restartNumberingAfterBreak="0">
    <w:multiLevelType w:val="hybridMultilevel"/>
    <w:lvl w:ilvl="0" w:tentative="1">
      <w:start w:val="1"/>
      <w:numFmt w:val="bullet"/>
      <w:lvlText w:val="•"/>
      <w:lvlJc w:val="left"/>
      <w:pPr>
        <w:ind w:left="720" w:hanging="360"/>
      </w:pPr>
    </w:lvl>
  </w:abstractNum>
  <w:abstractNum w:abstractNumId="5" w15:restartNumberingAfterBreak="0">
    <w:multiLevelType w:val="hybridMultilevel"/>
    <w:lvl w:ilvl="0" w:tentative="1">
      <w:start w:val="1"/>
      <w:numFmt w:val="bullet"/>
      <w:lvlText w:val="•"/>
      <w:lvlJc w:val="left"/>
      <w:pPr>
        <w:ind w:left="720" w:hanging="360"/>
      </w:pPr>
    </w:lvl>
  </w:abstractNum>
  <w:abstractNum w:abstractNumId="6"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4"/>
    <w:lvlOverride w:ilvl="0">
      <w:startOverride w:val="1"/>
    </w:lvlOverride>
  </w:num>
  <w:num w:numId="4">
    <w:abstractNumId w:val="5"/>
    <w:lvlOverride w:ilvl="0">
      <w:startOverride w:val="1"/>
    </w:lvlOverride>
  </w:num>
  <w:num w:numId="5">
    <w:abstractNumId w:val="2"/>
    <w:lvlOverride w:ilvl="0">
      <w:startOverride w:val="1"/>
    </w:lvlOverride>
  </w:num>
  <w:num w:numId="6">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spacing w:after="120" w:before="280"/>
      <w:outlineLvl w:val="1"/>
    </w:pPr>
    <w:rPr>
      <w:rFonts w:ascii="Arial" w:cs="Arial" w:eastAsia="Arial" w:hAnsi="Arial"/>
      <w:b/>
      <w:bCs/>
      <w:color w:val="1B365D"/>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2026-09-28T22:27:40.653Z</dcterms:created>
  <dcterms:modified xsi:type="dcterms:W3CDTF">2026-09-28T22:27:40.654Z</dcterms:modified>
</cp:coreProperties>
</file>

<file path=docProps/custom.xml><?xml version="1.0" encoding="utf-8"?>
<Properties xmlns="http://schemas.openxmlformats.org/officeDocument/2006/custom-properties" xmlns:vt="http://schemas.openxmlformats.org/officeDocument/2006/docPropsVTypes"/>
</file>